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54" w:rsidRPr="00B275A6" w:rsidRDefault="004C4A85" w:rsidP="003B0D54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B275A6">
        <w:rPr>
          <w:rFonts w:ascii="Times New Roman" w:hAnsi="Times New Roman" w:cs="Times New Roman"/>
          <w:bCs/>
          <w:sz w:val="22"/>
          <w:szCs w:val="22"/>
        </w:rPr>
        <w:t>SPS 1 priedas „Techninė specifikacija“</w:t>
      </w:r>
    </w:p>
    <w:p w:rsidR="004C4A85" w:rsidRPr="00B275A6" w:rsidRDefault="004C4A85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1C3365" w:rsidRPr="00B275A6" w:rsidRDefault="001C3365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275A6">
        <w:rPr>
          <w:rFonts w:ascii="Times New Roman" w:hAnsi="Times New Roman" w:cs="Times New Roman"/>
          <w:b/>
          <w:bCs/>
          <w:sz w:val="22"/>
          <w:szCs w:val="22"/>
        </w:rPr>
        <w:t xml:space="preserve">VIZIOGRAFŲ TECHNINĖ SPECIFIKACIJA </w:t>
      </w:r>
    </w:p>
    <w:p w:rsidR="00560BDB" w:rsidRPr="00B275A6" w:rsidRDefault="00560BDB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6677F" w:rsidRPr="00B275A6" w:rsidRDefault="00730DB7" w:rsidP="00C6677F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2"/>
          <w:szCs w:val="22"/>
          <w:lang w:eastAsia="zh-CN"/>
        </w:rPr>
      </w:pPr>
      <w:r w:rsidRPr="00B275A6">
        <w:rPr>
          <w:rFonts w:ascii="Times New Roman" w:hAnsi="Times New Roman" w:cs="Times New Roman"/>
          <w:sz w:val="22"/>
          <w:szCs w:val="22"/>
        </w:rPr>
        <w:tab/>
      </w:r>
      <w:r w:rsidR="00560BDB" w:rsidRPr="00B275A6">
        <w:rPr>
          <w:rFonts w:ascii="Times New Roman" w:hAnsi="Times New Roman" w:cs="Times New Roman"/>
          <w:sz w:val="22"/>
          <w:szCs w:val="22"/>
        </w:rPr>
        <w:t xml:space="preserve">1. Pirkimo objektas – </w:t>
      </w:r>
      <w:proofErr w:type="spellStart"/>
      <w:r w:rsidR="00560BDB" w:rsidRPr="00B275A6">
        <w:rPr>
          <w:rFonts w:ascii="Times New Roman" w:eastAsia="Times New Roman" w:hAnsi="Times New Roman" w:cs="Times New Roman"/>
          <w:sz w:val="22"/>
          <w:szCs w:val="22"/>
        </w:rPr>
        <w:t>viziografai</w:t>
      </w:r>
      <w:proofErr w:type="spellEnd"/>
      <w:r w:rsidR="00560BDB" w:rsidRPr="00B275A6">
        <w:rPr>
          <w:rFonts w:ascii="Times New Roman" w:eastAsia="Calibri" w:hAnsi="Times New Roman" w:cs="Times New Roman"/>
          <w:sz w:val="22"/>
          <w:szCs w:val="22"/>
        </w:rPr>
        <w:t xml:space="preserve">, įskaitant jų pristatymą ir </w:t>
      </w:r>
      <w:r w:rsidR="004708E2" w:rsidRPr="00B275A6">
        <w:rPr>
          <w:rFonts w:ascii="Times New Roman" w:eastAsia="Times New Roman" w:hAnsi="Times New Roman" w:cs="Times New Roman"/>
          <w:color w:val="000000"/>
          <w:sz w:val="22"/>
          <w:szCs w:val="22"/>
        </w:rPr>
        <w:t>instaliavimą (sumontuoti pristatytą techninę įrangą kaip to reikalauja įrangos gamintojas)</w:t>
      </w:r>
      <w:r w:rsidR="00884C73" w:rsidRPr="00B275A6">
        <w:rPr>
          <w:rFonts w:ascii="Times New Roman" w:eastAsia="Calibri" w:hAnsi="Times New Roman" w:cs="Times New Roman"/>
          <w:sz w:val="22"/>
          <w:szCs w:val="22"/>
        </w:rPr>
        <w:t xml:space="preserve"> paleidimą bei testavimą</w:t>
      </w:r>
      <w:r w:rsidR="00560BDB" w:rsidRPr="00B275A6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="004708E2" w:rsidRPr="00B275A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 instaliavimo likusių įpakavimo medžiagų išvežimą (utilizavimą), </w:t>
      </w:r>
      <w:r w:rsidR="00560BDB" w:rsidRPr="00B275A6">
        <w:rPr>
          <w:rFonts w:ascii="Times New Roman" w:eastAsia="Calibri" w:hAnsi="Times New Roman" w:cs="Times New Roman"/>
          <w:sz w:val="22"/>
          <w:szCs w:val="22"/>
        </w:rPr>
        <w:t xml:space="preserve">personalo apmokymą darbui, atitinkantys šioje techninėje specifikacijoje nurodytus reikalavimus </w:t>
      </w:r>
      <w:r w:rsidR="00560BDB" w:rsidRPr="00B275A6">
        <w:rPr>
          <w:rFonts w:ascii="Times New Roman" w:eastAsia="Calibri" w:hAnsi="Times New Roman" w:cs="Times New Roman"/>
          <w:sz w:val="22"/>
          <w:szCs w:val="22"/>
          <w:lang w:eastAsia="zh-CN"/>
        </w:rPr>
        <w:t>(toliau – Prekės).</w:t>
      </w:r>
    </w:p>
    <w:p w:rsidR="009D63DC" w:rsidRPr="00B275A6" w:rsidRDefault="00C6677F" w:rsidP="00C6677F">
      <w:pPr>
        <w:spacing w:after="0" w:line="240" w:lineRule="auto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B275A6">
        <w:rPr>
          <w:rFonts w:ascii="Times New Roman" w:eastAsia="Calibri" w:hAnsi="Times New Roman" w:cs="Times New Roman"/>
          <w:sz w:val="22"/>
          <w:szCs w:val="22"/>
          <w:lang w:eastAsia="zh-CN"/>
        </w:rPr>
        <w:t xml:space="preserve">         </w:t>
      </w:r>
      <w:r w:rsidR="009D63DC" w:rsidRPr="00B275A6">
        <w:rPr>
          <w:rFonts w:ascii="Times New Roman" w:eastAsia="Calibri" w:hAnsi="Times New Roman" w:cs="Times New Roman"/>
          <w:sz w:val="22"/>
          <w:szCs w:val="22"/>
          <w:lang w:eastAsia="zh-CN"/>
        </w:rPr>
        <w:t xml:space="preserve">2. </w:t>
      </w:r>
      <w:r w:rsidR="009D63DC" w:rsidRPr="00B275A6">
        <w:rPr>
          <w:rFonts w:ascii="Times New Roman" w:eastAsia="Times New Roman" w:hAnsi="Times New Roman" w:cs="Times New Roman"/>
          <w:sz w:val="22"/>
          <w:szCs w:val="22"/>
        </w:rPr>
        <w:t>Personalo mokymai (po apmokymų pateikti apmokymų aktą / sertifikatą arba kitą mokymų faktą įrodantį dokumentą):</w:t>
      </w:r>
    </w:p>
    <w:p w:rsidR="009D63DC" w:rsidRPr="00B275A6" w:rsidRDefault="00C6677F" w:rsidP="009D63DC">
      <w:pPr>
        <w:spacing w:after="0" w:line="240" w:lineRule="auto"/>
        <w:ind w:left="-56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B275A6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9D63DC" w:rsidRPr="00B275A6">
        <w:rPr>
          <w:rFonts w:ascii="Times New Roman" w:hAnsi="Times New Roman" w:cs="Times New Roman"/>
          <w:sz w:val="22"/>
          <w:szCs w:val="22"/>
        </w:rPr>
        <w:t xml:space="preserve">2.1. </w:t>
      </w:r>
      <w:r w:rsidR="009D63DC" w:rsidRPr="00B275A6">
        <w:rPr>
          <w:rFonts w:ascii="Times New Roman" w:eastAsia="Times New Roman" w:hAnsi="Times New Roman" w:cs="Times New Roman"/>
          <w:sz w:val="22"/>
          <w:szCs w:val="22"/>
        </w:rPr>
        <w:t>Mokymai ≥ 1 medicinos darbuotojams (mokymų trukmė: ne mažiau 8 akademinės valandos).</w:t>
      </w:r>
    </w:p>
    <w:p w:rsidR="00010236" w:rsidRPr="00B275A6" w:rsidRDefault="00730DB7" w:rsidP="00010236">
      <w:pPr>
        <w:spacing w:after="0" w:line="240" w:lineRule="auto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B275A6">
        <w:rPr>
          <w:rFonts w:ascii="Times New Roman" w:hAnsi="Times New Roman" w:cs="Times New Roman"/>
          <w:sz w:val="22"/>
          <w:szCs w:val="22"/>
        </w:rPr>
        <w:tab/>
      </w:r>
      <w:r w:rsidR="009D63DC" w:rsidRPr="00B275A6">
        <w:rPr>
          <w:rFonts w:ascii="Times New Roman" w:hAnsi="Times New Roman" w:cs="Times New Roman"/>
          <w:sz w:val="22"/>
          <w:szCs w:val="22"/>
        </w:rPr>
        <w:t>3</w:t>
      </w:r>
      <w:r w:rsidR="00560BDB" w:rsidRPr="00B275A6">
        <w:rPr>
          <w:rFonts w:ascii="Times New Roman" w:hAnsi="Times New Roman" w:cs="Times New Roman"/>
          <w:sz w:val="22"/>
          <w:szCs w:val="22"/>
        </w:rPr>
        <w:t>. Prekių pristatymo vieta –</w:t>
      </w:r>
      <w:proofErr w:type="spellStart"/>
      <w:r w:rsidR="00884C73" w:rsidRPr="00B275A6">
        <w:rPr>
          <w:rFonts w:ascii="Times New Roman" w:hAnsi="Times New Roman" w:cs="Times New Roman"/>
          <w:sz w:val="22"/>
          <w:szCs w:val="22"/>
        </w:rPr>
        <w:t>VšĮ</w:t>
      </w:r>
      <w:proofErr w:type="spellEnd"/>
      <w:r w:rsidR="00884C73" w:rsidRPr="00B275A6">
        <w:rPr>
          <w:rFonts w:ascii="Times New Roman" w:hAnsi="Times New Roman" w:cs="Times New Roman"/>
          <w:sz w:val="22"/>
          <w:szCs w:val="22"/>
        </w:rPr>
        <w:t xml:space="preserve"> Vilniaus universiteto ligoninės Santaros klinikų filialas Žalgirio klinika, </w:t>
      </w:r>
      <w:r w:rsidRPr="00B275A6">
        <w:rPr>
          <w:rFonts w:ascii="Times New Roman" w:hAnsi="Times New Roman" w:cs="Times New Roman"/>
          <w:sz w:val="22"/>
          <w:szCs w:val="22"/>
        </w:rPr>
        <w:t xml:space="preserve">Žalgirio </w:t>
      </w:r>
      <w:r w:rsidR="00560BDB" w:rsidRPr="00B275A6">
        <w:rPr>
          <w:rFonts w:ascii="Times New Roman" w:hAnsi="Times New Roman" w:cs="Times New Roman"/>
          <w:sz w:val="22"/>
          <w:szCs w:val="22"/>
        </w:rPr>
        <w:t>g. 11</w:t>
      </w:r>
      <w:r w:rsidRPr="00B275A6">
        <w:rPr>
          <w:rFonts w:ascii="Times New Roman" w:hAnsi="Times New Roman" w:cs="Times New Roman"/>
          <w:sz w:val="22"/>
          <w:szCs w:val="22"/>
        </w:rPr>
        <w:t>7, Vilnius</w:t>
      </w:r>
      <w:r w:rsidR="00560BDB" w:rsidRPr="00B275A6">
        <w:rPr>
          <w:rFonts w:ascii="Times New Roman" w:hAnsi="Times New Roman" w:cs="Times New Roman"/>
          <w:sz w:val="22"/>
          <w:szCs w:val="22"/>
        </w:rPr>
        <w:t>.</w:t>
      </w:r>
      <w:r w:rsidR="009D63DC" w:rsidRPr="00B275A6">
        <w:rPr>
          <w:rFonts w:ascii="Times New Roman" w:hAnsi="Times New Roman" w:cs="Times New Roman"/>
          <w:sz w:val="22"/>
          <w:szCs w:val="22"/>
        </w:rPr>
        <w:t xml:space="preserve"> </w:t>
      </w:r>
      <w:r w:rsidR="00C454A9" w:rsidRPr="00B275A6">
        <w:rPr>
          <w:rFonts w:ascii="Times New Roman" w:hAnsi="Times New Roman" w:cs="Times New Roman"/>
          <w:sz w:val="22"/>
          <w:szCs w:val="22"/>
        </w:rPr>
        <w:t>T</w:t>
      </w:r>
      <w:r w:rsidR="002371C4" w:rsidRPr="00B275A6">
        <w:rPr>
          <w:rFonts w:ascii="Times New Roman" w:hAnsi="Times New Roman" w:cs="Times New Roman"/>
          <w:sz w:val="22"/>
          <w:szCs w:val="22"/>
        </w:rPr>
        <w:t>iekėjas</w:t>
      </w:r>
      <w:r w:rsidR="00884C73" w:rsidRPr="00B275A6">
        <w:rPr>
          <w:rFonts w:ascii="Times New Roman" w:hAnsi="Times New Roman" w:cs="Times New Roman"/>
          <w:sz w:val="22"/>
          <w:szCs w:val="22"/>
        </w:rPr>
        <w:t xml:space="preserve"> privalo</w:t>
      </w:r>
      <w:r w:rsidR="002371C4" w:rsidRPr="00B275A6">
        <w:rPr>
          <w:rFonts w:ascii="Times New Roman" w:hAnsi="Times New Roman" w:cs="Times New Roman"/>
          <w:sz w:val="22"/>
          <w:szCs w:val="22"/>
        </w:rPr>
        <w:t xml:space="preserve"> pristatyti</w:t>
      </w:r>
      <w:r w:rsidR="00C454A9" w:rsidRPr="00B275A6">
        <w:rPr>
          <w:rFonts w:ascii="Times New Roman" w:hAnsi="Times New Roman" w:cs="Times New Roman"/>
          <w:sz w:val="22"/>
          <w:szCs w:val="22"/>
        </w:rPr>
        <w:t xml:space="preserve"> prekes</w:t>
      </w:r>
      <w:r w:rsidR="009D63DC" w:rsidRPr="00B275A6">
        <w:rPr>
          <w:rFonts w:ascii="Times New Roman" w:hAnsi="Times New Roman" w:cs="Times New Roman"/>
          <w:sz w:val="22"/>
          <w:szCs w:val="22"/>
        </w:rPr>
        <w:t xml:space="preserve"> </w:t>
      </w:r>
      <w:r w:rsidR="00884C73" w:rsidRPr="00B275A6">
        <w:rPr>
          <w:rFonts w:ascii="Times New Roman" w:hAnsi="Times New Roman" w:cs="Times New Roman"/>
          <w:sz w:val="22"/>
          <w:szCs w:val="22"/>
        </w:rPr>
        <w:t xml:space="preserve">per </w:t>
      </w:r>
      <w:r w:rsidR="009D63DC" w:rsidRPr="00B275A6">
        <w:rPr>
          <w:rFonts w:ascii="Times New Roman" w:hAnsi="Times New Roman" w:cs="Times New Roman"/>
          <w:sz w:val="22"/>
          <w:szCs w:val="22"/>
        </w:rPr>
        <w:t xml:space="preserve">3 (tris) mėnesius </w:t>
      </w:r>
      <w:r w:rsidR="002371C4" w:rsidRPr="00B275A6">
        <w:rPr>
          <w:rFonts w:ascii="Times New Roman" w:hAnsi="Times New Roman" w:cs="Times New Roman"/>
          <w:sz w:val="22"/>
          <w:szCs w:val="22"/>
        </w:rPr>
        <w:t xml:space="preserve">nuo sutarties įsigaliojimo. </w:t>
      </w:r>
    </w:p>
    <w:p w:rsidR="00010236" w:rsidRPr="00B275A6" w:rsidRDefault="00730DB7" w:rsidP="0001023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B275A6">
        <w:rPr>
          <w:rFonts w:ascii="Times New Roman" w:hAnsi="Times New Roman" w:cs="Times New Roman"/>
          <w:sz w:val="22"/>
          <w:szCs w:val="22"/>
        </w:rPr>
        <w:tab/>
      </w:r>
      <w:r w:rsidR="009D63DC" w:rsidRPr="00B275A6">
        <w:rPr>
          <w:rFonts w:ascii="Times New Roman" w:hAnsi="Times New Roman" w:cs="Times New Roman"/>
          <w:sz w:val="22"/>
          <w:szCs w:val="22"/>
        </w:rPr>
        <w:t>4</w:t>
      </w:r>
      <w:r w:rsidR="00560BDB" w:rsidRPr="00B275A6">
        <w:rPr>
          <w:rFonts w:ascii="Times New Roman" w:hAnsi="Times New Roman" w:cs="Times New Roman"/>
          <w:sz w:val="22"/>
          <w:szCs w:val="22"/>
        </w:rPr>
        <w:t xml:space="preserve">. </w:t>
      </w:r>
      <w:r w:rsidR="00010236" w:rsidRPr="00B275A6">
        <w:rPr>
          <w:rFonts w:ascii="Times New Roman" w:eastAsia="Times New Roman" w:hAnsi="Times New Roman" w:cs="Times New Roman"/>
          <w:color w:val="000000"/>
          <w:sz w:val="22"/>
          <w:szCs w:val="22"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:rsidR="004246F8" w:rsidRPr="00B275A6" w:rsidRDefault="009D63DC" w:rsidP="004246F8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275A6">
        <w:rPr>
          <w:rFonts w:ascii="Times New Roman" w:hAnsi="Times New Roman" w:cs="Times New Roman"/>
          <w:sz w:val="22"/>
          <w:szCs w:val="22"/>
          <w:lang w:val="en-US"/>
        </w:rPr>
        <w:t>5</w:t>
      </w:r>
      <w:r w:rsidR="00010236" w:rsidRPr="00B275A6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B275A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60BDB" w:rsidRPr="00B275A6">
        <w:rPr>
          <w:rFonts w:ascii="Times New Roman" w:hAnsi="Times New Roman" w:cs="Times New Roman"/>
          <w:sz w:val="22"/>
          <w:szCs w:val="22"/>
        </w:rPr>
        <w:t>Bendrieji reikalavimai perkamoms Prekėms.</w:t>
      </w:r>
    </w:p>
    <w:p w:rsidR="00560BDB" w:rsidRPr="00B275A6" w:rsidRDefault="00C6677F" w:rsidP="0001553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B275A6">
        <w:rPr>
          <w:rFonts w:ascii="Times New Roman" w:hAnsi="Times New Roman" w:cs="Times New Roman"/>
          <w:sz w:val="22"/>
          <w:szCs w:val="22"/>
        </w:rPr>
        <w:t xml:space="preserve">         </w:t>
      </w:r>
      <w:r w:rsidR="009D63DC" w:rsidRPr="00B275A6">
        <w:rPr>
          <w:rFonts w:ascii="Times New Roman" w:hAnsi="Times New Roman" w:cs="Times New Roman"/>
          <w:sz w:val="22"/>
          <w:szCs w:val="22"/>
        </w:rPr>
        <w:t>5.</w:t>
      </w:r>
      <w:r w:rsidR="00560BDB" w:rsidRPr="00B275A6">
        <w:rPr>
          <w:rFonts w:ascii="Times New Roman" w:hAnsi="Times New Roman" w:cs="Times New Roman"/>
          <w:sz w:val="22"/>
          <w:szCs w:val="22"/>
        </w:rPr>
        <w:t xml:space="preserve">1. </w:t>
      </w:r>
      <w:r w:rsidR="00560BDB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Garantinis  aptarnavimas.</w:t>
      </w:r>
    </w:p>
    <w:p w:rsidR="00560BDB" w:rsidRPr="00B275A6" w:rsidRDefault="00C6677F" w:rsidP="0001553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B275A6">
        <w:rPr>
          <w:rFonts w:ascii="Times New Roman" w:hAnsi="Times New Roman" w:cs="Times New Roman"/>
          <w:sz w:val="22"/>
          <w:szCs w:val="22"/>
        </w:rPr>
        <w:t xml:space="preserve">         </w:t>
      </w:r>
      <w:r w:rsidR="009D63DC" w:rsidRPr="00B275A6">
        <w:rPr>
          <w:rFonts w:ascii="Times New Roman" w:hAnsi="Times New Roman" w:cs="Times New Roman"/>
          <w:sz w:val="22"/>
          <w:szCs w:val="22"/>
        </w:rPr>
        <w:t>5</w:t>
      </w:r>
      <w:r w:rsidR="00560BDB" w:rsidRPr="00B275A6">
        <w:rPr>
          <w:rFonts w:ascii="Times New Roman" w:hAnsi="Times New Roman" w:cs="Times New Roman"/>
          <w:sz w:val="22"/>
          <w:szCs w:val="22"/>
        </w:rPr>
        <w:t>.</w:t>
      </w:r>
      <w:r w:rsidR="00560BDB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2. Įrangai turi būti suteikiama ne trumpesnė kaip 24 mėnesių garantija, skaičiuojama nuo įrangos priėmimo–perdavimo akto pasirašymo dienos.</w:t>
      </w:r>
    </w:p>
    <w:p w:rsidR="00472441" w:rsidRPr="00B275A6" w:rsidRDefault="00560BDB" w:rsidP="0001553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C6677F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</w:t>
      </w:r>
      <w:r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Garantijos laikotarpiu tiekėjas įsipareigoja savo lėšomis šalinti visus įrangos gedimus, pakeisti sugedusias dalis bei užtikrinti pilną įrangos veikimą</w:t>
      </w:r>
      <w:r w:rsidR="002371C4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:rsidR="00730DB7" w:rsidRPr="00B275A6" w:rsidRDefault="00730DB7" w:rsidP="00730DB7">
      <w:pPr>
        <w:spacing w:after="0" w:line="240" w:lineRule="auto"/>
        <w:ind w:left="-567"/>
        <w:jc w:val="both"/>
        <w:rPr>
          <w:rFonts w:ascii="Times New Roman" w:hAnsi="Times New Roman" w:cs="Times New Roman"/>
          <w:sz w:val="22"/>
          <w:szCs w:val="22"/>
        </w:rPr>
      </w:pPr>
      <w:r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ab/>
      </w:r>
      <w:r w:rsidR="009D63DC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6</w:t>
      </w:r>
      <w:r w:rsidR="00FB6FC6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C6677F" w:rsidRPr="00B275A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FB6FC6" w:rsidRPr="00B275A6">
        <w:rPr>
          <w:rFonts w:ascii="Times New Roman" w:hAnsi="Times New Roman" w:cs="Times New Roman"/>
          <w:sz w:val="22"/>
          <w:szCs w:val="22"/>
        </w:rPr>
        <w:t>Įrodant siūlomos prekės atitiktį keliamiems reikalavimams pateikiami gamintojo dokumentai: (techninės specifikacijos, katalogų, bukletų, kitų gamintojo leidinių kopijos) arba techninės specifikacijos reikalavimą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us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patvirtinanti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momentinė (-ės) ekrano kopija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(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printscreen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(tokiu atveju momentinėje ekrano kopijoje (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printscreen‘e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turi būti matoma informacija, kad kopija padaryta iš gamintojo tinklalapio ir turi būti aiškiai pažymėta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konkreti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vieta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), kurioje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iose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yra reikalaujamą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prekės charakteristiką (-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patvirtinanti informacija. Momentinė ekrano kopija (</w:t>
      </w:r>
      <w:proofErr w:type="spellStart"/>
      <w:r w:rsidR="00FB6FC6" w:rsidRPr="00B275A6">
        <w:rPr>
          <w:rFonts w:ascii="Times New Roman" w:hAnsi="Times New Roman" w:cs="Times New Roman"/>
          <w:sz w:val="22"/>
          <w:szCs w:val="22"/>
        </w:rPr>
        <w:t>printscreen‘as</w:t>
      </w:r>
      <w:proofErr w:type="spellEnd"/>
      <w:r w:rsidR="00FB6FC6" w:rsidRPr="00B275A6">
        <w:rPr>
          <w:rFonts w:ascii="Times New Roman" w:hAnsi="Times New Roman" w:cs="Times New Roman"/>
          <w:sz w:val="22"/>
          <w:szCs w:val="22"/>
        </w:rPr>
        <w:t>) turi būti aiškiai įskaitoma)ir pan. lietuvių arba anglų kalba. Tiekėjas techninės specifikacijos  lentelės 4 stulpelyje turi nurodyti konkrečias vietas (puslapį, pastraipą, punktą ar pan.), kuriose yra reikalaujamas prekės charakteristikas patvirtinanti informacija, arba šias vietas aiškiai pažymėti dokumentuose.</w:t>
      </w:r>
    </w:p>
    <w:p w:rsidR="004C4A85" w:rsidRPr="00B275A6" w:rsidRDefault="00730DB7" w:rsidP="004C4A8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275A6">
        <w:rPr>
          <w:rFonts w:ascii="Times New Roman" w:hAnsi="Times New Roman" w:cs="Times New Roman"/>
          <w:sz w:val="22"/>
          <w:szCs w:val="22"/>
        </w:rPr>
        <w:tab/>
      </w:r>
      <w:r w:rsidR="009D63DC" w:rsidRPr="00B275A6">
        <w:rPr>
          <w:rFonts w:ascii="Times New Roman" w:eastAsia="Calibri" w:hAnsi="Times New Roman" w:cs="Times New Roman"/>
          <w:sz w:val="22"/>
          <w:szCs w:val="22"/>
        </w:rPr>
        <w:t>7</w:t>
      </w:r>
      <w:r w:rsidR="00FB6FC6" w:rsidRPr="00B275A6">
        <w:rPr>
          <w:rFonts w:ascii="Times New Roman" w:eastAsia="Calibri" w:hAnsi="Times New Roman" w:cs="Times New Roman"/>
          <w:sz w:val="22"/>
          <w:szCs w:val="22"/>
        </w:rPr>
        <w:t xml:space="preserve">. </w:t>
      </w:r>
      <w:r w:rsidRPr="00B275A6">
        <w:rPr>
          <w:rFonts w:ascii="Times New Roman" w:eastAsia="Calibri" w:hAnsi="Times New Roman" w:cs="Times New Roman"/>
          <w:sz w:val="22"/>
          <w:szCs w:val="22"/>
        </w:rPr>
        <w:t>Aplinkosauginiai kriterijai Prekėms nustatomi vadovaujantis Aplinkos apsaugos kriterijų taikymo, vykdant žaliuosius pirkimus, tvarkos aprašo, patvirtinto 2011 m. birželio 28 d. įsakymu D1-508 (Lietuvos Respublikos aplinkos ministro 2022 m. gruodžio 13 d. įsakymo Nr. D1-401 redakcija) „Dėl Aplinkos apsaugos kriterijų taikymo, vykdant žaliuosius pirkimus, tvarkos aprašo patvirtinimo“ (toliau – Tvarkos aprašas) 4.4.4. papunkčiu. Jeigu Prekės supakuojamos į antrinę pakuotę, ji turi būti perdirbamoji pakuotė pagal Lietuvos Respublikos mokesčio už aplinkos teršimą įstatymo nuostatas. Tiekėjas patiekdamas Prekes Pirkėjui, pateikia Prekės antrinės pakuotės tinkamumą perdirbti (</w:t>
      </w:r>
      <w:proofErr w:type="spellStart"/>
      <w:r w:rsidRPr="00B275A6">
        <w:rPr>
          <w:rFonts w:ascii="Times New Roman" w:eastAsia="Calibri" w:hAnsi="Times New Roman" w:cs="Times New Roman"/>
          <w:sz w:val="22"/>
          <w:szCs w:val="22"/>
        </w:rPr>
        <w:t>perdirbamumą</w:t>
      </w:r>
      <w:proofErr w:type="spellEnd"/>
      <w:r w:rsidRPr="00B275A6">
        <w:rPr>
          <w:rFonts w:ascii="Times New Roman" w:eastAsia="Calibri" w:hAnsi="Times New Roman" w:cs="Times New Roman"/>
          <w:sz w:val="22"/>
          <w:szCs w:val="22"/>
        </w:rPr>
        <w:t>) patvirtinančius dokumentus (pavyzdžiui, pakuotės aprašymo dokumentą, techninį dokumentą, dokumentą iš akredituotų laboratorijų ar pakuočių atliekų perdirbėjų, ar eksportuotojų iš tvarkytojų sąrašo, ar kitus lygiaverčius objektyvius įrodymus.</w:t>
      </w:r>
    </w:p>
    <w:p w:rsidR="00FB79AE" w:rsidRPr="00B275A6" w:rsidRDefault="007D32E2" w:rsidP="004C4A8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275A6">
        <w:rPr>
          <w:rFonts w:ascii="Times New Roman" w:eastAsia="Calibri" w:hAnsi="Times New Roman" w:cs="Times New Roman"/>
          <w:sz w:val="22"/>
          <w:szCs w:val="22"/>
        </w:rPr>
        <w:t>P</w:t>
      </w:r>
      <w:r w:rsidR="00FB79AE" w:rsidRPr="00B275A6">
        <w:rPr>
          <w:rFonts w:ascii="Times New Roman" w:eastAsia="Calibri" w:hAnsi="Times New Roman" w:cs="Times New Roman"/>
          <w:sz w:val="22"/>
          <w:szCs w:val="22"/>
        </w:rPr>
        <w:t>rekė yra tvirta, ilgaamžė, funkcionali, ji ar jos sudedamosios dalys tinka naudoti daug kartų ir  len</w:t>
      </w:r>
      <w:r w:rsidR="004C4A85" w:rsidRPr="00B275A6">
        <w:rPr>
          <w:rFonts w:ascii="Times New Roman" w:eastAsia="Calibri" w:hAnsi="Times New Roman" w:cs="Times New Roman"/>
          <w:sz w:val="22"/>
          <w:szCs w:val="22"/>
        </w:rPr>
        <w:t>gvai pataisomos, ar pakeičiamos</w:t>
      </w:r>
      <w:r w:rsidR="00145263" w:rsidRPr="00B275A6">
        <w:rPr>
          <w:rFonts w:ascii="Times New Roman" w:eastAsia="Calibri" w:hAnsi="Times New Roman" w:cs="Times New Roman"/>
          <w:sz w:val="22"/>
          <w:szCs w:val="22"/>
        </w:rPr>
        <w:t>.</w:t>
      </w:r>
    </w:p>
    <w:p w:rsidR="00FB6FC6" w:rsidRPr="00B275A6" w:rsidRDefault="00FB6FC6" w:rsidP="00FB6FC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5423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4140"/>
        <w:gridCol w:w="2970"/>
        <w:gridCol w:w="2609"/>
      </w:tblGrid>
      <w:tr w:rsidR="001C3365" w:rsidRPr="00B275A6" w:rsidTr="00DC6A90">
        <w:trPr>
          <w:trHeight w:val="890"/>
        </w:trPr>
        <w:tc>
          <w:tcPr>
            <w:tcW w:w="321" w:type="pct"/>
            <w:shd w:val="clear" w:color="auto" w:fill="D9D9D9" w:themeFill="background1" w:themeFillShade="D9"/>
            <w:vAlign w:val="center"/>
          </w:tcPr>
          <w:p w:rsidR="001C3365" w:rsidRPr="00B275A6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3365" w:rsidRPr="00B275A6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1430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3365" w:rsidRPr="00B275A6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Tiekėjo siūlomos parametrų reikšmės</w:t>
            </w:r>
            <w:r w:rsidRPr="00B275A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(įrašomos tikslios ir konkrečios reikšmės</w:t>
            </w:r>
            <w:r w:rsidRPr="00B27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56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3365" w:rsidRPr="00B275A6" w:rsidRDefault="00F64E8C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Nurodomas dokumentas, dokumento tiksli vieta, patvirtinanti atitiktį</w:t>
            </w:r>
          </w:p>
        </w:tc>
      </w:tr>
      <w:tr w:rsidR="00FB6FC6" w:rsidRPr="00B275A6" w:rsidTr="00FB6FC6">
        <w:trPr>
          <w:trHeight w:val="242"/>
        </w:trPr>
        <w:tc>
          <w:tcPr>
            <w:tcW w:w="321" w:type="pct"/>
            <w:vAlign w:val="center"/>
          </w:tcPr>
          <w:p w:rsidR="00FB6FC6" w:rsidRPr="00B275A6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FB6FC6" w:rsidRPr="00B275A6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30" w:type="pct"/>
            <w:tcBorders>
              <w:left w:val="single" w:sz="4" w:space="0" w:color="auto"/>
            </w:tcBorders>
            <w:vAlign w:val="center"/>
          </w:tcPr>
          <w:p w:rsidR="00FB6FC6" w:rsidRPr="00B275A6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B6FC6" w:rsidRPr="00B275A6" w:rsidRDefault="00FB6FC6" w:rsidP="00DC6A9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B27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64E8C" w:rsidRPr="00B275A6" w:rsidTr="00F64E8C">
        <w:tc>
          <w:tcPr>
            <w:tcW w:w="5000" w:type="pct"/>
            <w:gridSpan w:val="4"/>
            <w:vAlign w:val="center"/>
          </w:tcPr>
          <w:p w:rsidR="00F64E8C" w:rsidRPr="00B275A6" w:rsidRDefault="00F64E8C" w:rsidP="00F64E8C">
            <w:pPr>
              <w:pStyle w:val="NoSpacing"/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</w:pPr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 xml:space="preserve">1. </w:t>
            </w:r>
            <w:proofErr w:type="spellStart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>Belaidis</w:t>
            </w:r>
            <w:proofErr w:type="spellEnd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>intraoralinis</w:t>
            </w:r>
            <w:proofErr w:type="spellEnd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>viziografas</w:t>
            </w:r>
            <w:proofErr w:type="spellEnd"/>
            <w:r w:rsidRPr="00B275A6"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  <w:t xml:space="preserve"> (1 vnt.)</w:t>
            </w:r>
          </w:p>
        </w:tc>
      </w:tr>
      <w:tr w:rsidR="001C3365" w:rsidRPr="00B275A6" w:rsidTr="00DC6A90">
        <w:tc>
          <w:tcPr>
            <w:tcW w:w="321" w:type="pct"/>
            <w:vAlign w:val="center"/>
          </w:tcPr>
          <w:p w:rsidR="001C3365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1.1. 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1C3365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Gamintojas</w:t>
            </w:r>
          </w:p>
        </w:tc>
        <w:tc>
          <w:tcPr>
            <w:tcW w:w="1430" w:type="pct"/>
            <w:tcBorders>
              <w:left w:val="single" w:sz="4" w:space="0" w:color="auto"/>
            </w:tcBorders>
            <w:vAlign w:val="center"/>
          </w:tcPr>
          <w:p w:rsidR="001C3365" w:rsidRPr="00B275A6" w:rsidRDefault="001C3365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1C3365" w:rsidRPr="00B275A6" w:rsidRDefault="001C3365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C3365" w:rsidRPr="00B275A6" w:rsidTr="00DC6A90">
        <w:tc>
          <w:tcPr>
            <w:tcW w:w="321" w:type="pct"/>
            <w:vAlign w:val="center"/>
          </w:tcPr>
          <w:p w:rsidR="001C3365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1C3365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Cs/>
                <w:sz w:val="22"/>
                <w:szCs w:val="22"/>
              </w:rPr>
              <w:t>Pavadinimas/ Modelis</w:t>
            </w:r>
          </w:p>
        </w:tc>
        <w:tc>
          <w:tcPr>
            <w:tcW w:w="1430" w:type="pct"/>
            <w:tcBorders>
              <w:left w:val="single" w:sz="4" w:space="0" w:color="auto"/>
            </w:tcBorders>
            <w:vAlign w:val="center"/>
          </w:tcPr>
          <w:p w:rsidR="001C3365" w:rsidRPr="00B275A6" w:rsidRDefault="001C3365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1C3365" w:rsidRPr="00B275A6" w:rsidRDefault="001C3365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Vidinė baterija: įkraunama ličio jonų (talpa 20 mAh±10%)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Apsaugos laipsnis: </w:t>
            </w:r>
            <w:r w:rsidR="00CC5AF3"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ne mažesnis kaip </w:t>
            </w: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IP67 (apsaugota nuo skysčių ir dulkių patekimo) Integruota RAM atmintis: ne mažiau 4 MB (1 saugoma nuotrauka)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Vaizdo perdavimo technologija: belaidė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Belaidis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veikimo nuotolis: ne mažiau 2,0 m nuo stotelės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Suderinamumas su rentgeno generatoriais: tiek AC, tiek DC: 2–10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ir 60–70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kV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Nešiojami: 2–10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ir 60–70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kV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Pilno įkrovimo laikas: ne ilgiau 4 val.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Tyrimų kiekis su pilnai įkrauta baterija: ne mažiau 100 tyrimų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Naudojant minimalų įkrovimą: minimalus nuotraukų kiekis ne mažiau 15.</w:t>
            </w:r>
          </w:p>
        </w:tc>
        <w:tc>
          <w:tcPr>
            <w:tcW w:w="1430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bottom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Pikselių matrica: ne blogiau 1350 x 950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Detektorius: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vienakristalis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tiesioginės konversijos silicis / CMOS arba lygiavertis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Belaidis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vaizdo perdavimo laikas: ne ilgiau 10 s esant optimalios darbo sąlygoms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1.14.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Matmenys.Jutiklio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dydis – 2. Jutiklio matmenys – ne daugiau kaip 45 mm (aukštis) ir 30 mm (plotis). Jutiklio storis – ne daugiau kaip 10 mm, įskaitant vidinį akumuliatorių. Aktyvi sritis – ne mažesnė kaip 35 mm x 24 mm. Komplekte turi būti prijungimo stotelė. USB laido ilgis – ne trumpesnis kaip 2 m (skirtas prijungimo stotelei prie kompiuterio).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DC6A90">
        <w:tc>
          <w:tcPr>
            <w:tcW w:w="321" w:type="pct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1.15.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Programinė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įranga.Duomenų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įsigijimo programinė įranga (kompiuteriui) turi būti su specialiais filtrais ir suderinama su trečiųjų šalių programine įranga. Vaizdų valdymo programinė įranga (kompiuteriui) turi atitikti EN ISO/IEC 17065:2012 standartą arba lygiavertį</w:t>
            </w:r>
            <w:r w:rsidR="00FB6FC6"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Turi būti palaikomi šie protokolai: DICOM 3.0, TWAIN ir VDDS. DICOM funkcionalumas turi apimti spausdinimą, saugojimo įsipareigojimą (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Storage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Commitment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), struktūrizuotų ataskaitų dokumentus (SR), darbo sąrašus (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Worklist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), MPPS bei užklausos / gavimo (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Query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Retrieve</w:t>
            </w:r>
            <w:proofErr w:type="spellEnd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funkcijas.</w:t>
            </w:r>
            <w:r w:rsidR="00DF7739"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Programos</w:t>
            </w:r>
            <w:proofErr w:type="spellEnd"/>
            <w:r w:rsidR="00DF7739"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F7739" w:rsidRPr="00B27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kalba:lietuvių</w:t>
            </w:r>
            <w:proofErr w:type="spellEnd"/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4E8C" w:rsidRPr="00B275A6" w:rsidTr="00F64E8C">
        <w:tc>
          <w:tcPr>
            <w:tcW w:w="5000" w:type="pct"/>
            <w:gridSpan w:val="4"/>
            <w:vAlign w:val="center"/>
          </w:tcPr>
          <w:p w:rsidR="00F64E8C" w:rsidRPr="00B275A6" w:rsidRDefault="00F64E8C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DC6A90"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Laidinis </w:t>
            </w:r>
            <w:proofErr w:type="spellStart"/>
            <w:r w:rsidR="00DC6A90"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intraoralinis</w:t>
            </w:r>
            <w:proofErr w:type="spellEnd"/>
            <w:r w:rsidR="00DC6A90"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DC6A90"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>viziografas</w:t>
            </w:r>
            <w:proofErr w:type="spellEnd"/>
            <w:r w:rsidR="00DC6A90" w:rsidRPr="00B275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(2 vnt.)</w:t>
            </w: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3A198F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Gamintojas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3A198F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bCs/>
                <w:sz w:val="22"/>
                <w:szCs w:val="22"/>
              </w:rPr>
              <w:t>Pavadinimas/ Modelis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Išoriniai matmenys: (mm)ne blogiau #138,5 x 25mm; #2 45 x 31,6mm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Storis: ne daugiau (mm) 4,5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Pikselių matrica: #1 1500 x 1000, #2 1800 x 1300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Pikselių dydis: ne daugiau (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μm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) 20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4C4A85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. r</w:t>
            </w:r>
            <w:r w:rsidR="00DC6A90" w:rsidRPr="00B275A6">
              <w:rPr>
                <w:rFonts w:ascii="Times New Roman" w:hAnsi="Times New Roman" w:cs="Times New Roman"/>
                <w:sz w:val="22"/>
                <w:szCs w:val="22"/>
              </w:rPr>
              <w:t>aiška: ne mažiau (</w:t>
            </w:r>
            <w:proofErr w:type="spellStart"/>
            <w:r w:rsidR="00DC6A90" w:rsidRPr="00B275A6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  <w:r w:rsidR="00DC6A90" w:rsidRPr="00B275A6">
              <w:rPr>
                <w:rFonts w:ascii="Times New Roman" w:hAnsi="Times New Roman" w:cs="Times New Roman"/>
                <w:sz w:val="22"/>
                <w:szCs w:val="22"/>
              </w:rPr>
              <w:t>/mm) 25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Pilkos spalvos gylis: ne blogiau 16 bitų nuskaitymas –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. 65 535 pilkos spalvos lygiai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Jutiklio technologija: APS CMOS arba lygiavertė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Scintiliatoriaus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technologija: Tiesioginis nusodinimas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CsI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(cezio jodidas) arba lygiavertė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2.11.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Korpuso apsaugos klasė: </w:t>
            </w:r>
            <w:r w:rsidR="00C454A9"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ne mažesnė kaip </w:t>
            </w: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IP68 (garantuota apsauga nuo skysčių ar dulkių prasiskverbimo)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2.12.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Suderinamumas su rentgeno spindulių generatoriais: Bet koks AC arba DC technologijos rentgeno spindulių generatorius, kurio vertės yra 60–70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kV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ir 1–8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mA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diapazone ir tikslus ekspozicijos laiko valdymas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2.13.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Prisijungimas Tiesioginis: USB jungimas prie kompiuterio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2.14.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Įrašymo programinė įranga: (kompiuteriui su specialiais vaizdo filtrais trečiųjų šalių programinei įrangai ir automatiniam rentgeno ekspozicijos parametrų išsaugojimui kompiuteryje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2.15.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Vaizdo valdymo programinė įranga: kompiuteriui</w:t>
            </w:r>
            <w:r w:rsidR="00B27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pagal EN ISO/IEC17065:2012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2.16.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64653B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Palaikomi protokolai: DICOM 3.0, TWAIN, VDDS</w:t>
            </w:r>
            <w:r w:rsidR="0064653B" w:rsidRPr="00B275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B27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653B" w:rsidRPr="00B275A6">
              <w:rPr>
                <w:rFonts w:ascii="Times New Roman" w:hAnsi="Times New Roman" w:cs="Times New Roman"/>
                <w:sz w:val="22"/>
                <w:szCs w:val="22"/>
              </w:rPr>
              <w:t>Tiekėjas privalo pateikti oficialius dokumentus (gamintojo techninę dokumentaciją, sertifikatus arba atitikties deklaracijas), patvirtinančius, kad  įranga  palaiko protokolus DICOM 3.0, TWAIN ir VDDS.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2.17.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DICOM mazgo jungiamumas: suderinamas su IHE (spausdinimas; saugojimo įsipareigojimas, SR dokumentas; darbo sąrašas; MPPS; užklausa / paieška)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2.18.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Rentgeno nuotraukų žurnalas: funkcija, skirta susieti ekspozicijos parametrus su kiekvieno tyrimo rentgeno nuotraukomis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2.19.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F7739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Programos kalba: Lietuvių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A90" w:rsidRPr="00B275A6" w:rsidTr="00DC6A90">
        <w:tc>
          <w:tcPr>
            <w:tcW w:w="321" w:type="pct"/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2.20.</w:t>
            </w:r>
          </w:p>
        </w:tc>
        <w:tc>
          <w:tcPr>
            <w:tcW w:w="1993" w:type="pct"/>
            <w:tcBorders>
              <w:right w:val="single" w:sz="4" w:space="0" w:color="auto"/>
            </w:tcBorders>
            <w:vAlign w:val="center"/>
          </w:tcPr>
          <w:p w:rsidR="00DC6A90" w:rsidRPr="00B275A6" w:rsidRDefault="00DC6A90" w:rsidP="00DC6A9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Minimalūs kompiuterinės sistemos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reikalavimai.Palaikomos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operacinės </w:t>
            </w:r>
            <w:r w:rsidRPr="00B275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sistemos – „Microsoft® Windows® 10“ ir „Windows® 11“ („Professional“, 64 bitų). Procesorius – „Intel </w:t>
            </w:r>
            <w:proofErr w:type="spellStart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>Core</w:t>
            </w:r>
            <w:proofErr w:type="spellEnd"/>
            <w:r w:rsidRPr="00B275A6">
              <w:rPr>
                <w:rFonts w:ascii="Times New Roman" w:hAnsi="Times New Roman" w:cs="Times New Roman"/>
                <w:sz w:val="22"/>
                <w:szCs w:val="22"/>
              </w:rPr>
              <w:t xml:space="preserve"> i3“ arba naujesnis. Operatyvioji atmintis (RAM) – ne mažiau kaip 4 GB (rekomenduojama 8 GB arba daugiau). Vaizdo posistemė – diskreti 3D vaizdo plokštė arba integruotas GPU. Ekrano raiška – ne mažesnė kaip 1280 × 1024 arba 1344 × 768, palaikant 16 milijonų spalvų. Prievadas – USB 2.0 arba naujesnės versijos.</w:t>
            </w:r>
          </w:p>
        </w:tc>
        <w:tc>
          <w:tcPr>
            <w:tcW w:w="1430" w:type="pct"/>
            <w:tcBorders>
              <w:left w:val="single" w:sz="4" w:space="0" w:color="auto"/>
            </w:tcBorders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6" w:type="pct"/>
            <w:tcBorders>
              <w:left w:val="single" w:sz="4" w:space="0" w:color="auto"/>
            </w:tcBorders>
            <w:vAlign w:val="center"/>
          </w:tcPr>
          <w:p w:rsidR="00DC6A90" w:rsidRPr="00B275A6" w:rsidRDefault="00DC6A90" w:rsidP="00F64E8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C4A85" w:rsidRPr="00B275A6" w:rsidRDefault="004C4A85" w:rsidP="004C4A8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B275A6">
        <w:rPr>
          <w:rFonts w:ascii="Times New Roman" w:hAnsi="Times New Roman" w:cs="Times New Roman"/>
          <w:sz w:val="22"/>
          <w:szCs w:val="22"/>
        </w:rPr>
        <w:lastRenderedPageBreak/>
        <w:t>Lygiavertiškumo įrodymas yra tiekėjo pareiga.</w:t>
      </w:r>
    </w:p>
    <w:p w:rsidR="004C4A85" w:rsidRPr="00B275A6" w:rsidRDefault="004C4A85" w:rsidP="004C4A85">
      <w:pPr>
        <w:tabs>
          <w:tab w:val="left" w:pos="7108"/>
        </w:tabs>
        <w:rPr>
          <w:rFonts w:ascii="Times New Roman" w:hAnsi="Times New Roman" w:cs="Times New Roman"/>
          <w:sz w:val="22"/>
          <w:szCs w:val="22"/>
        </w:rPr>
      </w:pPr>
    </w:p>
    <w:p w:rsidR="004C4A85" w:rsidRPr="00B275A6" w:rsidRDefault="004C4A85" w:rsidP="00DC6A90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4C4A85" w:rsidRPr="00B275A6" w:rsidSect="00472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2E399D" w15:done="0"/>
  <w15:commentEx w15:paraId="0C5A5B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490AB9" w16cex:dateUtc="2026-05-08T09:45:00Z"/>
  <w16cex:commentExtensible w16cex:durableId="1A2F63F1" w16cex:dateUtc="2026-05-08T0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2E399D" w16cid:durableId="55490AB9"/>
  <w16cid:commentId w16cid:paraId="0C5A5BA0" w16cid:durableId="1A2F63F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910"/>
    <w:multiLevelType w:val="hybridMultilevel"/>
    <w:tmpl w:val="095458C0"/>
    <w:lvl w:ilvl="0" w:tplc="0427000F">
      <w:start w:val="1"/>
      <w:numFmt w:val="decimal"/>
      <w:lvlText w:val="%1."/>
      <w:lvlJc w:val="left"/>
      <w:pPr>
        <w:ind w:left="176" w:hanging="360"/>
      </w:pPr>
    </w:lvl>
    <w:lvl w:ilvl="1" w:tplc="04270019" w:tentative="1">
      <w:start w:val="1"/>
      <w:numFmt w:val="lowerLetter"/>
      <w:lvlText w:val="%2."/>
      <w:lvlJc w:val="left"/>
      <w:pPr>
        <w:ind w:left="896" w:hanging="360"/>
      </w:pPr>
    </w:lvl>
    <w:lvl w:ilvl="2" w:tplc="0427001B" w:tentative="1">
      <w:start w:val="1"/>
      <w:numFmt w:val="lowerRoman"/>
      <w:lvlText w:val="%3."/>
      <w:lvlJc w:val="right"/>
      <w:pPr>
        <w:ind w:left="1616" w:hanging="180"/>
      </w:pPr>
    </w:lvl>
    <w:lvl w:ilvl="3" w:tplc="0427000F" w:tentative="1">
      <w:start w:val="1"/>
      <w:numFmt w:val="decimal"/>
      <w:lvlText w:val="%4."/>
      <w:lvlJc w:val="left"/>
      <w:pPr>
        <w:ind w:left="2336" w:hanging="360"/>
      </w:pPr>
    </w:lvl>
    <w:lvl w:ilvl="4" w:tplc="04270019" w:tentative="1">
      <w:start w:val="1"/>
      <w:numFmt w:val="lowerLetter"/>
      <w:lvlText w:val="%5."/>
      <w:lvlJc w:val="left"/>
      <w:pPr>
        <w:ind w:left="3056" w:hanging="360"/>
      </w:pPr>
    </w:lvl>
    <w:lvl w:ilvl="5" w:tplc="0427001B" w:tentative="1">
      <w:start w:val="1"/>
      <w:numFmt w:val="lowerRoman"/>
      <w:lvlText w:val="%6."/>
      <w:lvlJc w:val="right"/>
      <w:pPr>
        <w:ind w:left="3776" w:hanging="180"/>
      </w:pPr>
    </w:lvl>
    <w:lvl w:ilvl="6" w:tplc="0427000F" w:tentative="1">
      <w:start w:val="1"/>
      <w:numFmt w:val="decimal"/>
      <w:lvlText w:val="%7."/>
      <w:lvlJc w:val="left"/>
      <w:pPr>
        <w:ind w:left="4496" w:hanging="360"/>
      </w:pPr>
    </w:lvl>
    <w:lvl w:ilvl="7" w:tplc="04270019" w:tentative="1">
      <w:start w:val="1"/>
      <w:numFmt w:val="lowerLetter"/>
      <w:lvlText w:val="%8."/>
      <w:lvlJc w:val="left"/>
      <w:pPr>
        <w:ind w:left="5216" w:hanging="360"/>
      </w:pPr>
    </w:lvl>
    <w:lvl w:ilvl="8" w:tplc="0427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>
    <w:nsid w:val="1C935860"/>
    <w:multiLevelType w:val="hybridMultilevel"/>
    <w:tmpl w:val="65B0AE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13544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F10329C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5D02EE"/>
    <w:multiLevelType w:val="hybridMultilevel"/>
    <w:tmpl w:val="1840C7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FD67C4"/>
    <w:multiLevelType w:val="hybridMultilevel"/>
    <w:tmpl w:val="256275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CC4C65"/>
    <w:multiLevelType w:val="hybridMultilevel"/>
    <w:tmpl w:val="2B9A3D4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3E3358"/>
    <w:multiLevelType w:val="hybridMultilevel"/>
    <w:tmpl w:val="D7800A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A2550"/>
    <w:multiLevelType w:val="hybridMultilevel"/>
    <w:tmpl w:val="60924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9B78A7"/>
    <w:multiLevelType w:val="hybridMultilevel"/>
    <w:tmpl w:val="65BC33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791A52"/>
    <w:multiLevelType w:val="hybridMultilevel"/>
    <w:tmpl w:val="E7CE5A08"/>
    <w:lvl w:ilvl="0" w:tplc="784460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vilė Andronavičienė">
    <w15:presenceInfo w15:providerId="AD" w15:userId="S::Dovile.Andronaviciene@santa.lt::4850fbbe-064f-442f-93f0-281d2e2e577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hyphenationZone w:val="396"/>
  <w:characterSpacingControl w:val="doNotCompress"/>
  <w:compat/>
  <w:rsids>
    <w:rsidRoot w:val="001C3365"/>
    <w:rsid w:val="00010236"/>
    <w:rsid w:val="00015531"/>
    <w:rsid w:val="00145263"/>
    <w:rsid w:val="001C3365"/>
    <w:rsid w:val="002371C4"/>
    <w:rsid w:val="002F4222"/>
    <w:rsid w:val="0034454B"/>
    <w:rsid w:val="003B0D54"/>
    <w:rsid w:val="004246F8"/>
    <w:rsid w:val="004708E2"/>
    <w:rsid w:val="00472441"/>
    <w:rsid w:val="004A7E94"/>
    <w:rsid w:val="004C4A85"/>
    <w:rsid w:val="005279BF"/>
    <w:rsid w:val="00560BDB"/>
    <w:rsid w:val="00581AB7"/>
    <w:rsid w:val="0064653B"/>
    <w:rsid w:val="00730DB7"/>
    <w:rsid w:val="007D32E2"/>
    <w:rsid w:val="00811029"/>
    <w:rsid w:val="00844C64"/>
    <w:rsid w:val="00884C73"/>
    <w:rsid w:val="009D63DC"/>
    <w:rsid w:val="009F0EC9"/>
    <w:rsid w:val="00A10002"/>
    <w:rsid w:val="00A75F82"/>
    <w:rsid w:val="00B12B60"/>
    <w:rsid w:val="00B275A6"/>
    <w:rsid w:val="00BB7BFA"/>
    <w:rsid w:val="00C454A9"/>
    <w:rsid w:val="00C46375"/>
    <w:rsid w:val="00C6677F"/>
    <w:rsid w:val="00CC5AF3"/>
    <w:rsid w:val="00D6026D"/>
    <w:rsid w:val="00DC6A90"/>
    <w:rsid w:val="00DF7739"/>
    <w:rsid w:val="00ED2436"/>
    <w:rsid w:val="00F64E8C"/>
    <w:rsid w:val="00FB6FC6"/>
    <w:rsid w:val="00FB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365"/>
    <w:pPr>
      <w:spacing w:after="160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C3365"/>
    <w:rPr>
      <w:rFonts w:eastAsiaTheme="minorEastAsia"/>
      <w:sz w:val="21"/>
      <w:szCs w:val="21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1C3365"/>
    <w:pPr>
      <w:ind w:left="720"/>
      <w:contextualSpacing/>
    </w:pPr>
  </w:style>
  <w:style w:type="character" w:customStyle="1" w:styleId="normaltextrun">
    <w:name w:val="normaltextrun"/>
    <w:basedOn w:val="DefaultParagraphFont"/>
    <w:rsid w:val="001C3365"/>
  </w:style>
  <w:style w:type="character" w:customStyle="1" w:styleId="eop">
    <w:name w:val="eop"/>
    <w:basedOn w:val="DefaultParagraphFont"/>
    <w:rsid w:val="001C3365"/>
  </w:style>
  <w:style w:type="paragraph" w:customStyle="1" w:styleId="paragraph">
    <w:name w:val="paragraph"/>
    <w:basedOn w:val="Normal"/>
    <w:rsid w:val="001C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64E8C"/>
    <w:rPr>
      <w:strike w:val="0"/>
      <w:dstrike w:val="0"/>
      <w:color w:val="auto"/>
      <w:u w:val="none"/>
      <w:effect w:val="none"/>
    </w:rPr>
  </w:style>
  <w:style w:type="paragraph" w:styleId="NoSpacing">
    <w:name w:val="No Spacing"/>
    <w:uiPriority w:val="1"/>
    <w:qFormat/>
    <w:rsid w:val="00F64E8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15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55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5531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531"/>
    <w:rPr>
      <w:rFonts w:eastAsiaTheme="minorEastAsia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531"/>
    <w:rPr>
      <w:rFonts w:ascii="Tahoma" w:eastAsiaTheme="minorEastAsia" w:hAnsi="Tahoma" w:cs="Tahoma"/>
      <w:sz w:val="16"/>
      <w:szCs w:val="16"/>
      <w:lang w:val="lt-LT" w:eastAsia="lt-LT"/>
    </w:rPr>
  </w:style>
  <w:style w:type="paragraph" w:customStyle="1" w:styleId="Default">
    <w:name w:val="Default"/>
    <w:rsid w:val="002371C4"/>
    <w:pPr>
      <w:autoSpaceDE w:val="0"/>
      <w:autoSpaceDN w:val="0"/>
      <w:adjustRightInd w:val="0"/>
      <w:spacing w:after="0" w:line="240" w:lineRule="auto"/>
    </w:pPr>
    <w:rPr>
      <w:rFonts w:ascii="Inter" w:hAnsi="Inter" w:cs="Inter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708E2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A2196-9076-48DE-9462-9AF864A1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5</cp:revision>
  <dcterms:created xsi:type="dcterms:W3CDTF">2026-05-11T09:22:00Z</dcterms:created>
  <dcterms:modified xsi:type="dcterms:W3CDTF">2026-05-13T08:57:00Z</dcterms:modified>
</cp:coreProperties>
</file>